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02651" w:rsidRDefault="00EC2555">
      <w:r>
        <w:rPr>
          <w:noProof/>
          <w:lang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-350149</wp:posOffset>
            </wp:positionH>
            <wp:positionV relativeFrom="paragraph">
              <wp:posOffset>-744855</wp:posOffset>
            </wp:positionV>
            <wp:extent cx="7617125" cy="3073056"/>
            <wp:effectExtent l="0" t="0" r="3175" b="0"/>
            <wp:wrapNone/>
            <wp:docPr id="3" name="Рисунок 3" descr="C:\Users\sord\Desktop\b20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b20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125" cy="307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CC">
        <w:rPr>
          <w:noProof/>
          <w:lang w:eastAsia="ru-RU"/>
        </w:rPr>
        <w:t xml:space="preserve"> </w:t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0A3DC4" w:rsidRPr="00FA7F00" w:rsidRDefault="000A3DC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58D" w:rsidRPr="00FA7F00" w:rsidRDefault="0084758D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CB6" w:rsidRPr="008002A2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252D9F82" wp14:editId="624CF200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84758D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   </w:t>
      </w:r>
      <w:r w:rsidR="0022279F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ПРОВЕДЕНИЯ</w:t>
      </w:r>
      <w:r w:rsidR="00A732C3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B1623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P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с компьютерной жеребьевкой</w:t>
      </w:r>
      <w:r w:rsid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="005B1623" w:rsidRP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всех категорий.</w:t>
      </w:r>
      <w:r w:rsid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C23ACF" w:rsidRPr="00A417C8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Style w:val="a7"/>
        <w:tblW w:w="10160" w:type="dxa"/>
        <w:tblInd w:w="-31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34"/>
        <w:gridCol w:w="1626"/>
        <w:gridCol w:w="1418"/>
        <w:gridCol w:w="236"/>
        <w:gridCol w:w="1701"/>
        <w:gridCol w:w="2161"/>
      </w:tblGrid>
      <w:tr w:rsidR="00D11C26" w:rsidRPr="001A6A54" w:rsidTr="00754A0D">
        <w:tc>
          <w:tcPr>
            <w:tcW w:w="1384" w:type="dxa"/>
            <w:tcBorders>
              <w:bottom w:val="single" w:sz="4" w:space="0" w:color="auto"/>
            </w:tcBorders>
            <w:shd w:val="clear" w:color="auto" w:fill="DA9C00"/>
          </w:tcPr>
          <w:p w:rsidR="00D11C26" w:rsidRPr="0084758D" w:rsidRDefault="00D11C26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Категория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A9C00"/>
          </w:tcPr>
          <w:p w:rsidR="00D11C26" w:rsidRPr="0084758D" w:rsidRDefault="00D11C26" w:rsidP="009914E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4758D">
              <w:rPr>
                <w:rFonts w:ascii="Arial" w:hAnsi="Arial" w:cs="Arial"/>
                <w:b/>
                <w:color w:val="FFFFFF" w:themeColor="background1"/>
                <w:szCs w:val="20"/>
              </w:rPr>
              <w:t>Допуск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DA9C00"/>
          </w:tcPr>
          <w:p w:rsidR="00D11C26" w:rsidRPr="0084758D" w:rsidRDefault="00D11C26" w:rsidP="00EF6F0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Регистрация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9C00"/>
          </w:tcPr>
          <w:p w:rsidR="00D11C26" w:rsidRPr="0084758D" w:rsidRDefault="00D11C26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12 ноября</w:t>
            </w:r>
          </w:p>
        </w:tc>
        <w:tc>
          <w:tcPr>
            <w:tcW w:w="236" w:type="dxa"/>
            <w:shd w:val="clear" w:color="auto" w:fill="auto"/>
          </w:tcPr>
          <w:p w:rsidR="00D11C26" w:rsidRPr="00FA7F00" w:rsidRDefault="00D11C26" w:rsidP="004E5FE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  <w:shd w:val="clear" w:color="auto" w:fill="DA9C00"/>
          </w:tcPr>
          <w:p w:rsidR="00D11C26" w:rsidRPr="0084758D" w:rsidRDefault="00D11C26" w:rsidP="004E5FE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Регламент</w:t>
            </w:r>
          </w:p>
        </w:tc>
      </w:tr>
      <w:tr w:rsidR="00D11C26" w:rsidRPr="001A6A54" w:rsidTr="00754A0D">
        <w:tc>
          <w:tcPr>
            <w:tcW w:w="1384" w:type="dxa"/>
            <w:tcBorders>
              <w:top w:val="single" w:sz="4" w:space="0" w:color="auto"/>
            </w:tcBorders>
            <w:shd w:val="clear" w:color="auto" w:fill="DA9C00"/>
          </w:tcPr>
          <w:p w:rsidR="00D11C26" w:rsidRPr="0084758D" w:rsidRDefault="00D11C26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1C26" w:rsidRPr="00A40471" w:rsidRDefault="00D11C26" w:rsidP="00A37BCE">
            <w:pPr>
              <w:spacing w:after="0"/>
              <w:ind w:left="-3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00</w:t>
            </w:r>
            <w:r w:rsidRPr="00A40471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1C26" w:rsidRDefault="00D11C26" w:rsidP="00EF6F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  <w:p w:rsidR="00D11C26" w:rsidRDefault="00D11C26" w:rsidP="00EF6F0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 ноября</w:t>
            </w:r>
          </w:p>
          <w:p w:rsidR="00D11C26" w:rsidRPr="00FA7F00" w:rsidRDefault="00D11C26" w:rsidP="00D11C26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10:00-10:40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1C26" w:rsidRPr="00FA7F00" w:rsidRDefault="00D11C26" w:rsidP="004E18A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  <w:p w:rsidR="00D11C26" w:rsidRDefault="00766BE4" w:rsidP="004E18A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D11C26" w:rsidRPr="00FA7F00">
              <w:rPr>
                <w:rFonts w:ascii="Arial" w:hAnsi="Arial" w:cs="Arial"/>
                <w:szCs w:val="20"/>
              </w:rPr>
              <w:t xml:space="preserve"> тур</w:t>
            </w:r>
            <w:r w:rsidR="00D11C26">
              <w:rPr>
                <w:rFonts w:ascii="Arial" w:hAnsi="Arial" w:cs="Arial"/>
                <w:szCs w:val="20"/>
              </w:rPr>
              <w:t>ов</w:t>
            </w:r>
          </w:p>
          <w:p w:rsidR="00D11C26" w:rsidRDefault="00D11C26" w:rsidP="004E18A5">
            <w:pPr>
              <w:spacing w:after="0"/>
              <w:jc w:val="center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с 11:00</w:t>
            </w:r>
          </w:p>
        </w:tc>
        <w:tc>
          <w:tcPr>
            <w:tcW w:w="236" w:type="dxa"/>
            <w:shd w:val="clear" w:color="auto" w:fill="auto"/>
          </w:tcPr>
          <w:p w:rsidR="00D11C26" w:rsidRPr="00FA7F00" w:rsidRDefault="00D11C26" w:rsidP="004E5FE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11C26" w:rsidRPr="004E18A5" w:rsidRDefault="00D11C26" w:rsidP="004E5FEF">
            <w:pPr>
              <w:spacing w:after="0"/>
              <w:rPr>
                <w:rFonts w:ascii="Arial" w:hAnsi="Arial" w:cs="Arial"/>
                <w:b/>
              </w:rPr>
            </w:pPr>
            <w:r w:rsidRPr="004E18A5">
              <w:rPr>
                <w:rFonts w:ascii="Arial" w:hAnsi="Arial" w:cs="Arial"/>
                <w:b/>
              </w:rPr>
              <w:t>Разделение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11C26" w:rsidRPr="004E18A5" w:rsidRDefault="00D11C26" w:rsidP="004E5FEF">
            <w:pPr>
              <w:spacing w:after="0"/>
              <w:rPr>
                <w:rFonts w:ascii="Arial" w:hAnsi="Arial" w:cs="Arial"/>
                <w:szCs w:val="20"/>
                <w:lang w:val="en-US"/>
              </w:rPr>
            </w:pPr>
            <w:r w:rsidRPr="004E18A5">
              <w:rPr>
                <w:rFonts w:ascii="Arial" w:hAnsi="Arial" w:cs="Arial"/>
                <w:szCs w:val="20"/>
                <w:lang w:val="en-US"/>
              </w:rPr>
              <w:t>chessres</w:t>
            </w:r>
            <w:r>
              <w:rPr>
                <w:rFonts w:ascii="Arial" w:hAnsi="Arial" w:cs="Arial"/>
                <w:szCs w:val="20"/>
                <w:lang w:val="en-US"/>
              </w:rPr>
              <w:t>u</w:t>
            </w:r>
            <w:r w:rsidRPr="004E18A5">
              <w:rPr>
                <w:rFonts w:ascii="Arial" w:hAnsi="Arial" w:cs="Arial"/>
                <w:szCs w:val="20"/>
                <w:lang w:val="en-US"/>
              </w:rPr>
              <w:t>lts.ru</w:t>
            </w:r>
          </w:p>
        </w:tc>
      </w:tr>
      <w:tr w:rsidR="00D11C26" w:rsidRPr="008A7EAD" w:rsidTr="00754A0D">
        <w:tc>
          <w:tcPr>
            <w:tcW w:w="1384" w:type="dxa"/>
            <w:shd w:val="clear" w:color="auto" w:fill="DA9C00"/>
          </w:tcPr>
          <w:p w:rsidR="00D11C26" w:rsidRPr="0084758D" w:rsidRDefault="00D11C26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D11C26" w:rsidRDefault="00D11C26" w:rsidP="00D11C2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626" w:type="dxa"/>
            <w:vMerge/>
            <w:shd w:val="clear" w:color="auto" w:fill="BFBFBF" w:themeFill="background1" w:themeFillShade="BF"/>
          </w:tcPr>
          <w:p w:rsidR="00D11C26" w:rsidRPr="008A7EAD" w:rsidRDefault="00D11C26" w:rsidP="00EF6F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11C26" w:rsidRPr="008A7EAD" w:rsidRDefault="00D11C26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11C26" w:rsidRPr="008A7EAD" w:rsidRDefault="00D11C26" w:rsidP="004E5FE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11C26" w:rsidRPr="004E18A5" w:rsidRDefault="00D11C26" w:rsidP="004E5FE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Регламент</w:t>
            </w:r>
            <w:r w:rsidRPr="004E18A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D11C26" w:rsidRPr="004E18A5" w:rsidRDefault="00766BE4" w:rsidP="004E5FEF">
            <w:pPr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bookmarkStart w:id="0" w:name="_GoBack"/>
            <w:bookmarkEnd w:id="0"/>
            <w:r w:rsidR="00D11C26">
              <w:rPr>
                <w:rFonts w:ascii="Arial" w:hAnsi="Arial" w:cs="Arial"/>
                <w:szCs w:val="20"/>
              </w:rPr>
              <w:t xml:space="preserve"> туров по 20 мин</w:t>
            </w:r>
          </w:p>
        </w:tc>
      </w:tr>
      <w:tr w:rsidR="00D11C26" w:rsidRPr="008A7EAD" w:rsidTr="00754A0D">
        <w:tc>
          <w:tcPr>
            <w:tcW w:w="1384" w:type="dxa"/>
            <w:shd w:val="clear" w:color="auto" w:fill="DA9C00"/>
          </w:tcPr>
          <w:p w:rsidR="00D11C26" w:rsidRPr="0084758D" w:rsidRDefault="00D11C26" w:rsidP="00FB1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84758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634" w:type="dxa"/>
            <w:shd w:val="clear" w:color="auto" w:fill="D9D9D9" w:themeFill="background1" w:themeFillShade="D9"/>
          </w:tcPr>
          <w:p w:rsidR="00D11C26" w:rsidRPr="009914E0" w:rsidRDefault="00D11C26" w:rsidP="00D11C2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1200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626" w:type="dxa"/>
            <w:vMerge/>
            <w:shd w:val="clear" w:color="auto" w:fill="BFBFBF" w:themeFill="background1" w:themeFillShade="BF"/>
          </w:tcPr>
          <w:p w:rsidR="00D11C26" w:rsidRPr="007C6A50" w:rsidRDefault="00D11C26" w:rsidP="00EF6F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11C26" w:rsidRPr="007C6A50" w:rsidRDefault="00D11C26" w:rsidP="004E4D0E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11C26" w:rsidRPr="007C6A50" w:rsidRDefault="00D11C26" w:rsidP="004E5FE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11C26" w:rsidRPr="004E18A5" w:rsidRDefault="00D11C26" w:rsidP="004E5FEF">
            <w:pPr>
              <w:spacing w:after="0"/>
              <w:rPr>
                <w:rFonts w:ascii="Arial" w:hAnsi="Arial" w:cs="Arial"/>
                <w:b/>
              </w:rPr>
            </w:pPr>
            <w:r w:rsidRPr="004E18A5">
              <w:rPr>
                <w:rFonts w:ascii="Arial" w:hAnsi="Arial" w:cs="Arial"/>
                <w:b/>
              </w:rPr>
              <w:t>Допуск: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:rsidR="00D11C26" w:rsidRPr="004E18A5" w:rsidRDefault="00D11C26" w:rsidP="00935EE5">
            <w:pPr>
              <w:spacing w:after="0"/>
              <w:rPr>
                <w:rFonts w:ascii="Arial" w:hAnsi="Arial" w:cs="Arial"/>
                <w:szCs w:val="20"/>
              </w:rPr>
            </w:pPr>
            <w:r w:rsidRPr="004E18A5">
              <w:rPr>
                <w:rFonts w:ascii="Arial" w:hAnsi="Arial" w:cs="Arial"/>
                <w:szCs w:val="20"/>
              </w:rPr>
              <w:t>199</w:t>
            </w:r>
            <w:r w:rsidR="00935EE5">
              <w:rPr>
                <w:rFonts w:ascii="Arial" w:hAnsi="Arial" w:cs="Arial"/>
                <w:szCs w:val="20"/>
              </w:rPr>
              <w:t>9</w:t>
            </w:r>
            <w:r w:rsidRPr="004E18A5">
              <w:rPr>
                <w:rFonts w:ascii="Arial" w:hAnsi="Arial" w:cs="Arial"/>
                <w:szCs w:val="20"/>
              </w:rPr>
              <w:t xml:space="preserve"> г.р. и моложе</w:t>
            </w:r>
          </w:p>
        </w:tc>
      </w:tr>
    </w:tbl>
    <w:p w:rsidR="00FA7F00" w:rsidRDefault="00965EEF" w:rsidP="00417E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FA7F0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г.р. и моложе. </w:t>
      </w:r>
      <w:r w:rsidR="00AA3C73" w:rsidRPr="00C67209">
        <w:rPr>
          <w:rFonts w:ascii="Times New Roman" w:hAnsi="Times New Roman"/>
        </w:rPr>
        <w:t>Все категории будут высланы на обсчет р</w:t>
      </w:r>
      <w:r w:rsidR="00B80BEA">
        <w:rPr>
          <w:rFonts w:ascii="Times New Roman" w:hAnsi="Times New Roman"/>
        </w:rPr>
        <w:t>ейтингов  ОРР,</w:t>
      </w:r>
      <w:r w:rsidR="00B75C95">
        <w:rPr>
          <w:rFonts w:ascii="Times New Roman" w:hAnsi="Times New Roman"/>
        </w:rPr>
        <w:t xml:space="preserve"> </w:t>
      </w:r>
      <w:r w:rsidR="009914E0">
        <w:rPr>
          <w:rFonts w:ascii="Times New Roman" w:hAnsi="Times New Roman"/>
        </w:rPr>
        <w:t>РШТ</w:t>
      </w:r>
      <w:r w:rsidR="00B80BEA">
        <w:rPr>
          <w:rFonts w:ascii="Times New Roman" w:hAnsi="Times New Roman"/>
        </w:rPr>
        <w:t>, РШФ</w:t>
      </w:r>
      <w:r w:rsidR="00B75C95" w:rsidRPr="00B75C95">
        <w:rPr>
          <w:rFonts w:ascii="Times New Roman" w:hAnsi="Times New Roman"/>
        </w:rPr>
        <w:t>.</w:t>
      </w:r>
    </w:p>
    <w:p w:rsidR="00FA7F00" w:rsidRPr="00D11C26" w:rsidRDefault="00FA7F00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Участники сортируются по рейтинг РШТ.</w:t>
      </w:r>
      <w:r w:rsidR="00B75C95" w:rsidRPr="00B75C95">
        <w:rPr>
          <w:rFonts w:ascii="Times New Roman" w:hAnsi="Times New Roman"/>
        </w:rPr>
        <w:t xml:space="preserve">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C67209" w:rsidRPr="00C67209">
        <w:rPr>
          <w:rFonts w:ascii="Times New Roman" w:hAnsi="Times New Roman"/>
          <w:szCs w:val="20"/>
        </w:rPr>
        <w:t xml:space="preserve">1 </w:t>
      </w:r>
      <w:r w:rsidR="00C67209">
        <w:rPr>
          <w:rFonts w:ascii="Times New Roman" w:hAnsi="Times New Roman"/>
          <w:szCs w:val="20"/>
        </w:rPr>
        <w:t>час каждому игроку</w:t>
      </w:r>
      <w:r>
        <w:rPr>
          <w:rFonts w:ascii="Times New Roman" w:hAnsi="Times New Roman"/>
          <w:szCs w:val="20"/>
        </w:rPr>
        <w:t xml:space="preserve">. </w:t>
      </w:r>
      <w:r w:rsidR="009B06CD">
        <w:rPr>
          <w:rFonts w:ascii="Times New Roman" w:hAnsi="Times New Roman"/>
          <w:szCs w:val="20"/>
        </w:rPr>
        <w:t>Регистрация пройдет 1</w:t>
      </w:r>
      <w:r w:rsidR="00D11C26">
        <w:rPr>
          <w:rFonts w:ascii="Times New Roman" w:hAnsi="Times New Roman"/>
          <w:szCs w:val="20"/>
        </w:rPr>
        <w:t>2</w:t>
      </w:r>
      <w:r w:rsidR="009B06CD">
        <w:rPr>
          <w:rFonts w:ascii="Times New Roman" w:hAnsi="Times New Roman"/>
          <w:szCs w:val="20"/>
        </w:rPr>
        <w:t xml:space="preserve"> ноября до 1</w:t>
      </w:r>
      <w:r w:rsidR="00D11C26">
        <w:rPr>
          <w:rFonts w:ascii="Times New Roman" w:hAnsi="Times New Roman"/>
          <w:szCs w:val="20"/>
        </w:rPr>
        <w:t>0</w:t>
      </w:r>
      <w:r w:rsidR="009B06CD">
        <w:rPr>
          <w:rFonts w:ascii="Times New Roman" w:hAnsi="Times New Roman"/>
          <w:szCs w:val="20"/>
        </w:rPr>
        <w:t>:40. Опоздавшие участники к 1-му туру не допускаются. Начало туров в 1</w:t>
      </w:r>
      <w:r w:rsidR="00D11C26">
        <w:rPr>
          <w:rFonts w:ascii="Times New Roman" w:hAnsi="Times New Roman"/>
          <w:szCs w:val="20"/>
        </w:rPr>
        <w:t>1:00.</w:t>
      </w:r>
    </w:p>
    <w:p w:rsidR="00FA7F00" w:rsidRDefault="009B06CD" w:rsidP="009B06CD">
      <w:pPr>
        <w:shd w:val="clear" w:color="auto" w:fill="D9D9D9" w:themeFill="background1" w:themeFillShade="D9"/>
        <w:spacing w:after="0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  <w:shd w:val="clear" w:color="auto" w:fill="D9D9D9" w:themeFill="background1" w:themeFillShade="D9"/>
        </w:rPr>
        <w:t>Турнирные</w:t>
      </w:r>
      <w:proofErr w:type="gramEnd"/>
      <w:r>
        <w:rPr>
          <w:rFonts w:ascii="Times New Roman" w:hAnsi="Times New Roman"/>
          <w:szCs w:val="20"/>
          <w:shd w:val="clear" w:color="auto" w:fill="D9D9D9" w:themeFill="background1" w:themeFillShade="D9"/>
        </w:rPr>
        <w:t xml:space="preserve"> взнос </w:t>
      </w:r>
      <w:r w:rsidR="00B75C95" w:rsidRPr="00B75C95">
        <w:rPr>
          <w:rFonts w:ascii="Times New Roman" w:hAnsi="Times New Roman"/>
          <w:szCs w:val="20"/>
        </w:rPr>
        <w:t>– 1</w:t>
      </w:r>
      <w:r w:rsidR="00D11C26">
        <w:rPr>
          <w:rFonts w:ascii="Times New Roman" w:hAnsi="Times New Roman"/>
          <w:szCs w:val="20"/>
        </w:rPr>
        <w:t>2</w:t>
      </w:r>
      <w:r w:rsidR="00B75C95" w:rsidRPr="00B75C95">
        <w:rPr>
          <w:rFonts w:ascii="Times New Roman" w:hAnsi="Times New Roman"/>
          <w:szCs w:val="20"/>
        </w:rPr>
        <w:t xml:space="preserve">00 </w:t>
      </w:r>
      <w:r w:rsidR="00D11C26">
        <w:rPr>
          <w:rFonts w:ascii="Times New Roman" w:hAnsi="Times New Roman"/>
          <w:szCs w:val="20"/>
        </w:rPr>
        <w:t>рублей.</w:t>
      </w:r>
    </w:p>
    <w:p w:rsidR="00D11C26" w:rsidRDefault="00D11C26" w:rsidP="00D11C26">
      <w:pPr>
        <w:shd w:val="clear" w:color="auto" w:fill="FFFFFF" w:themeFill="background1"/>
        <w:spacing w:after="0"/>
        <w:rPr>
          <w:rFonts w:ascii="Times New Roman" w:hAnsi="Times New Roman"/>
          <w:szCs w:val="20"/>
        </w:rPr>
      </w:pPr>
    </w:p>
    <w:p w:rsidR="00391A42" w:rsidRPr="00391A42" w:rsidRDefault="00DD18F9" w:rsidP="00FA7F00">
      <w:pPr>
        <w:shd w:val="clear" w:color="auto" w:fill="FFFFFF" w:themeFill="background1"/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003B34F4" wp14:editId="7A6B215F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84758D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9B06CD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</w:t>
      </w:r>
      <w:r w:rsidR="0022279F" w:rsidRPr="00847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РЕГИСТРАЦИЯ</w:t>
      </w:r>
    </w:p>
    <w:p w:rsidR="006F5B79" w:rsidRDefault="00BD7D43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i/>
          <w:color w:val="002FB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5FC02E0B" wp14:editId="6AB345A5">
            <wp:simplePos x="0" y="0"/>
            <wp:positionH relativeFrom="column">
              <wp:posOffset>2638197</wp:posOffset>
            </wp:positionH>
            <wp:positionV relativeFrom="paragraph">
              <wp:posOffset>142393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0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1" w:history="1"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>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</w:p>
    <w:p w:rsidR="006147F1" w:rsidRDefault="007578B9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F5B79">
        <w:rPr>
          <w:rFonts w:ascii="Times New Roman" w:eastAsia="Times New Roman" w:hAnsi="Times New Roman"/>
          <w:szCs w:val="20"/>
          <w:lang w:eastAsia="ru-RU"/>
        </w:rPr>
        <w:t>По исчерпанию мест регистрация будет закрыта.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7A83A91F" wp14:editId="27FC16D4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84758D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237DE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847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ОПРЕДЕЛЕНИЕ ПОБЕДИТЕЛЕЙ И ПРИЗЫ</w:t>
      </w:r>
    </w:p>
    <w:p w:rsidR="00E93E11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="00FB14E2">
        <w:rPr>
          <w:rFonts w:ascii="Times New Roman" w:hAnsi="Times New Roman"/>
          <w:szCs w:val="20"/>
        </w:rPr>
        <w:t>дополнительные </w:t>
      </w:r>
      <w:r w:rsidRPr="001D247E">
        <w:rPr>
          <w:rFonts w:ascii="Times New Roman" w:hAnsi="Times New Roman"/>
          <w:szCs w:val="20"/>
        </w:rPr>
        <w:t>показатели в</w:t>
      </w:r>
      <w:r w:rsidR="006147F1">
        <w:rPr>
          <w:rFonts w:ascii="Times New Roman" w:hAnsi="Times New Roman"/>
          <w:szCs w:val="20"/>
        </w:rPr>
        <w:t xml:space="preserve"> последовательности: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="00B80BEA">
        <w:rPr>
          <w:rFonts w:ascii="Times New Roman" w:hAnsi="Times New Roman"/>
          <w:szCs w:val="20"/>
        </w:rPr>
        <w:t xml:space="preserve">, </w:t>
      </w:r>
      <w:r w:rsidR="00E93E11">
        <w:rPr>
          <w:rFonts w:ascii="Times New Roman" w:hAnsi="Times New Roman"/>
          <w:szCs w:val="20"/>
        </w:rPr>
        <w:t xml:space="preserve"> число побед.</w:t>
      </w:r>
      <w:r w:rsidR="00FB14E2">
        <w:rPr>
          <w:rFonts w:ascii="Times New Roman" w:hAnsi="Times New Roman"/>
          <w:szCs w:val="20"/>
        </w:rPr>
        <w:t xml:space="preserve"> </w:t>
      </w:r>
      <w:r w:rsidRPr="001D247E">
        <w:rPr>
          <w:rFonts w:ascii="Times New Roman" w:hAnsi="Times New Roman"/>
          <w:szCs w:val="20"/>
        </w:rPr>
        <w:t>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proofErr w:type="spellStart"/>
      <w:r w:rsidR="00E93E11">
        <w:rPr>
          <w:rFonts w:ascii="Times New Roman" w:hAnsi="Times New Roman"/>
          <w:szCs w:val="20"/>
        </w:rPr>
        <w:t>кубками</w:t>
      </w:r>
      <w:proofErr w:type="gramStart"/>
      <w:r w:rsidR="00E93E11">
        <w:rPr>
          <w:rFonts w:ascii="Times New Roman" w:hAnsi="Times New Roman"/>
          <w:szCs w:val="20"/>
        </w:rPr>
        <w:t>,</w:t>
      </w:r>
      <w:r w:rsidRPr="001D247E">
        <w:rPr>
          <w:rFonts w:ascii="Times New Roman" w:hAnsi="Times New Roman"/>
          <w:szCs w:val="20"/>
        </w:rPr>
        <w:t>м</w:t>
      </w:r>
      <w:proofErr w:type="gramEnd"/>
      <w:r w:rsidRPr="001D247E">
        <w:rPr>
          <w:rFonts w:ascii="Times New Roman" w:hAnsi="Times New Roman"/>
          <w:szCs w:val="20"/>
        </w:rPr>
        <w:t>едалями</w:t>
      </w:r>
      <w:proofErr w:type="spellEnd"/>
      <w:r w:rsidRPr="001D247E">
        <w:rPr>
          <w:rFonts w:ascii="Times New Roman" w:hAnsi="Times New Roman"/>
          <w:szCs w:val="20"/>
        </w:rPr>
        <w:t xml:space="preserve"> и дипломами в </w:t>
      </w:r>
      <w:hyperlink r:id="rId12" w:history="1"/>
      <w:r w:rsidRPr="001D247E">
        <w:rPr>
          <w:rFonts w:ascii="Times New Roman" w:hAnsi="Times New Roman"/>
          <w:szCs w:val="20"/>
        </w:rPr>
        <w:t xml:space="preserve"> адресных папках. </w:t>
      </w:r>
    </w:p>
    <w:p w:rsidR="00965EEF" w:rsidRDefault="00E93E11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</w:t>
      </w:r>
      <w:r w:rsidR="004953AF" w:rsidRPr="001D247E">
        <w:rPr>
          <w:rFonts w:ascii="Times New Roman" w:hAnsi="Times New Roman"/>
          <w:szCs w:val="20"/>
        </w:rPr>
        <w:t xml:space="preserve">Все </w:t>
      </w:r>
      <w:r w:rsidR="004953AF">
        <w:rPr>
          <w:rFonts w:ascii="Times New Roman" w:hAnsi="Times New Roman"/>
          <w:szCs w:val="20"/>
        </w:rPr>
        <w:t>игроки</w:t>
      </w:r>
      <w:r w:rsidR="004953AF"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="004953AF" w:rsidRPr="001D247E">
        <w:rPr>
          <w:rFonts w:ascii="Times New Roman" w:hAnsi="Times New Roman"/>
          <w:szCs w:val="20"/>
        </w:rPr>
        <w:t xml:space="preserve"> подарки</w:t>
      </w:r>
      <w:r w:rsidR="004953AF">
        <w:rPr>
          <w:rFonts w:ascii="Times New Roman" w:hAnsi="Times New Roman"/>
          <w:szCs w:val="20"/>
        </w:rPr>
        <w:t xml:space="preserve"> и сертификаты участников</w:t>
      </w:r>
      <w:r w:rsidR="004953AF" w:rsidRPr="001D247E">
        <w:rPr>
          <w:rFonts w:ascii="Times New Roman" w:hAnsi="Times New Roman"/>
          <w:sz w:val="24"/>
        </w:rPr>
        <w:t>.</w:t>
      </w:r>
    </w:p>
    <w:p w:rsidR="002E65DA" w:rsidRDefault="002E65DA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</w:p>
    <w:p w:rsidR="002E65DA" w:rsidRDefault="002E65DA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</w:p>
    <w:p w:rsidR="00AE5C88" w:rsidRPr="00673EBE" w:rsidRDefault="00DD18F9" w:rsidP="00BD7D43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0D049391" wp14:editId="039DDF45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84758D" w:rsidRDefault="00AE5C88" w:rsidP="00BD7D43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8475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</w:t>
      </w:r>
    </w:p>
    <w:p w:rsidR="00437E7B" w:rsidRPr="00BD7D43" w:rsidRDefault="007578B9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 w:rsidRPr="00965EEF">
        <w:rPr>
          <w:rFonts w:ascii="Times New Roman" w:hAnsi="Times New Roman"/>
          <w:noProof/>
          <w:lang w:eastAsia="ru-RU"/>
        </w:rPr>
        <w:t xml:space="preserve">Адрес:,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493A5CD" wp14:editId="6F4C8B07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09"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="00C67209" w:rsidRPr="00C67209">
        <w:rPr>
          <w:rFonts w:ascii="Times New Roman" w:hAnsi="Times New Roman"/>
          <w:noProof/>
          <w:lang w:eastAsia="ru-RU"/>
        </w:rPr>
        <w:t>Москва, ул. Беговая, 22</w:t>
      </w:r>
      <w:r w:rsidR="00437E7B">
        <w:rPr>
          <w:rFonts w:ascii="Times New Roman" w:hAnsi="Times New Roman"/>
          <w:noProof/>
          <w:lang w:eastAsia="ru-RU"/>
        </w:rPr>
        <w:t xml:space="preserve"> </w:t>
      </w:r>
      <w:hyperlink r:id="rId15" w:tgtFrame="_blank" w:history="1">
        <w:r w:rsidR="00437E7B" w:rsidRPr="00D3338E">
          <w:rPr>
            <w:rStyle w:val="a6"/>
            <w:rFonts w:ascii="Arial" w:hAnsi="Arial" w:cs="Arial"/>
            <w:b/>
            <w:color w:val="1F497D" w:themeColor="text2"/>
            <w:sz w:val="24"/>
            <w:szCs w:val="24"/>
            <w:shd w:val="clear" w:color="auto" w:fill="FFFFFF"/>
          </w:rPr>
          <w:t>Центральный Московский ипподром</w:t>
        </w:r>
      </w:hyperlink>
      <w:r w:rsidR="00437E7B" w:rsidRPr="00D3338E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ru-RU"/>
        </w:rPr>
        <w:t xml:space="preserve"> </w:t>
      </w:r>
    </w:p>
    <w:p w:rsidR="007578B9" w:rsidRPr="00965EEF" w:rsidRDefault="00BD7D43" w:rsidP="00BD7D43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(вход </w:t>
      </w:r>
      <w:r w:rsidR="0048036F">
        <w:rPr>
          <w:rFonts w:ascii="Times New Roman" w:hAnsi="Times New Roman"/>
          <w:noProof/>
          <w:lang w:eastAsia="ru-RU"/>
        </w:rPr>
        <w:t>в</w:t>
      </w:r>
      <w:r>
        <w:rPr>
          <w:rFonts w:ascii="Times New Roman" w:hAnsi="Times New Roman"/>
          <w:noProof/>
          <w:lang w:eastAsia="ru-RU"/>
        </w:rPr>
        <w:t xml:space="preserve"> левой части здания)                            </w:t>
      </w:r>
      <w:r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p w:rsidR="002E65DA" w:rsidRDefault="002E65DA" w:rsidP="007578B9">
      <w:pPr>
        <w:tabs>
          <w:tab w:val="left" w:pos="4820"/>
          <w:tab w:val="left" w:pos="10065"/>
        </w:tabs>
        <w:spacing w:after="0"/>
        <w:ind w:right="1276"/>
        <w:rPr>
          <w:noProof/>
          <w:lang w:eastAsia="ru-RU"/>
        </w:rPr>
      </w:pPr>
    </w:p>
    <w:p w:rsidR="002E65DA" w:rsidRDefault="002E65DA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87424" behindDoc="0" locked="0" layoutInCell="1" allowOverlap="1" wp14:anchorId="6B3A3014" wp14:editId="325369B3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003800" cy="1698625"/>
            <wp:effectExtent l="0" t="0" r="6350" b="0"/>
            <wp:wrapNone/>
            <wp:docPr id="2" name="Рисунок 2" descr="C:\Users\sord\Desktop\v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vho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9F8EF4A" wp14:editId="2E00B184">
                <wp:simplePos x="0" y="0"/>
                <wp:positionH relativeFrom="column">
                  <wp:posOffset>4839335</wp:posOffset>
                </wp:positionH>
                <wp:positionV relativeFrom="paragraph">
                  <wp:posOffset>309245</wp:posOffset>
                </wp:positionV>
                <wp:extent cx="1828800" cy="1828800"/>
                <wp:effectExtent l="0" t="0" r="0" b="12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5DA" w:rsidRDefault="002E65DA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C4065" w:rsidRPr="008002A2" w:rsidRDefault="00AC4065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</w:t>
                            </w:r>
                            <w:r w:rsidRPr="008002A2">
                              <w:rPr>
                                <w:b/>
                                <w:noProof/>
                                <w:sz w:val="72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vphs</w:t>
                            </w: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81.05pt;margin-top:24.35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" filled="f" stroked="f">
                <v:textbox style="mso-fit-shape-to-text:t">
                  <w:txbxContent>
                    <w:p w:rsidR="002E65DA" w:rsidRDefault="002E65DA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C4065" w:rsidRPr="008002A2" w:rsidRDefault="00AC4065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</w:t>
                      </w:r>
                      <w:r w:rsidRPr="008002A2">
                        <w:rPr>
                          <w:b/>
                          <w:noProof/>
                          <w:sz w:val="72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vphs</w:t>
                      </w: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</w:p>
    <w:p w:rsidR="002E65DA" w:rsidRDefault="002E65DA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</w:p>
    <w:p w:rsidR="00A03FA4" w:rsidRPr="000D0F29" w:rsidRDefault="00A03FA4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</w:p>
    <w:sectPr w:rsidR="00A03FA4" w:rsidRPr="000D0F29" w:rsidSect="009B06CD">
      <w:pgSz w:w="11906" w:h="16838"/>
      <w:pgMar w:top="1134" w:right="284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75_"/>
      </v:shape>
    </w:pict>
  </w:numPicBullet>
  <w:numPicBullet w:numPicBulletId="1">
    <w:pict>
      <v:shape id="_x0000_i1030" type="#_x0000_t75" style="width:12.75pt;height:12.75pt" o:bullet="t">
        <v:imagedata r:id="rId2" o:title="BD21306_"/>
      </v:shape>
    </w:pict>
  </w:numPicBullet>
  <w:numPicBullet w:numPicBulletId="2">
    <w:pict>
      <v:shape id="_x0000_i1031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2493C"/>
    <w:rsid w:val="00081666"/>
    <w:rsid w:val="0008349F"/>
    <w:rsid w:val="000931FE"/>
    <w:rsid w:val="000A3DC4"/>
    <w:rsid w:val="000C1B69"/>
    <w:rsid w:val="000D0F29"/>
    <w:rsid w:val="000D2BF9"/>
    <w:rsid w:val="000F050B"/>
    <w:rsid w:val="00111AEF"/>
    <w:rsid w:val="00113479"/>
    <w:rsid w:val="00147D1B"/>
    <w:rsid w:val="001555A1"/>
    <w:rsid w:val="001A0D51"/>
    <w:rsid w:val="001A6A54"/>
    <w:rsid w:val="001C60AF"/>
    <w:rsid w:val="00203CB6"/>
    <w:rsid w:val="0022279F"/>
    <w:rsid w:val="002237DE"/>
    <w:rsid w:val="00245714"/>
    <w:rsid w:val="00265025"/>
    <w:rsid w:val="00290854"/>
    <w:rsid w:val="002C5B8E"/>
    <w:rsid w:val="002D291D"/>
    <w:rsid w:val="002D4148"/>
    <w:rsid w:val="002E65DA"/>
    <w:rsid w:val="0030799F"/>
    <w:rsid w:val="00337118"/>
    <w:rsid w:val="0036386B"/>
    <w:rsid w:val="00375FF5"/>
    <w:rsid w:val="00391A42"/>
    <w:rsid w:val="00395444"/>
    <w:rsid w:val="003B70A7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1CA5"/>
    <w:rsid w:val="00477C89"/>
    <w:rsid w:val="0048036F"/>
    <w:rsid w:val="004953AF"/>
    <w:rsid w:val="00495BB0"/>
    <w:rsid w:val="004A472C"/>
    <w:rsid w:val="004A7E0A"/>
    <w:rsid w:val="004C44ED"/>
    <w:rsid w:val="004C70CF"/>
    <w:rsid w:val="004E18A5"/>
    <w:rsid w:val="004E376E"/>
    <w:rsid w:val="004E5048"/>
    <w:rsid w:val="004E65E0"/>
    <w:rsid w:val="004F7E1C"/>
    <w:rsid w:val="00537C71"/>
    <w:rsid w:val="0055691C"/>
    <w:rsid w:val="005577D8"/>
    <w:rsid w:val="0057501D"/>
    <w:rsid w:val="005B1623"/>
    <w:rsid w:val="005E6E5A"/>
    <w:rsid w:val="00607CC7"/>
    <w:rsid w:val="006147F1"/>
    <w:rsid w:val="006361F1"/>
    <w:rsid w:val="006633FE"/>
    <w:rsid w:val="00673663"/>
    <w:rsid w:val="00673EBE"/>
    <w:rsid w:val="006818E6"/>
    <w:rsid w:val="006961C7"/>
    <w:rsid w:val="006A3B37"/>
    <w:rsid w:val="006A79DC"/>
    <w:rsid w:val="006C2E87"/>
    <w:rsid w:val="006C7CD9"/>
    <w:rsid w:val="006E54CC"/>
    <w:rsid w:val="006E6078"/>
    <w:rsid w:val="006F120D"/>
    <w:rsid w:val="006F5B79"/>
    <w:rsid w:val="007066B5"/>
    <w:rsid w:val="007118A5"/>
    <w:rsid w:val="0071548E"/>
    <w:rsid w:val="00722FFD"/>
    <w:rsid w:val="007320B3"/>
    <w:rsid w:val="00754A0D"/>
    <w:rsid w:val="007578B9"/>
    <w:rsid w:val="00766BE4"/>
    <w:rsid w:val="00792472"/>
    <w:rsid w:val="007B0308"/>
    <w:rsid w:val="007B3A7A"/>
    <w:rsid w:val="007C29A9"/>
    <w:rsid w:val="007C6A50"/>
    <w:rsid w:val="007C7692"/>
    <w:rsid w:val="008002A2"/>
    <w:rsid w:val="0081286E"/>
    <w:rsid w:val="00822563"/>
    <w:rsid w:val="00825AAB"/>
    <w:rsid w:val="0084758D"/>
    <w:rsid w:val="00850C11"/>
    <w:rsid w:val="00897B53"/>
    <w:rsid w:val="008A7EAD"/>
    <w:rsid w:val="008C3FF1"/>
    <w:rsid w:val="008E2185"/>
    <w:rsid w:val="008E561C"/>
    <w:rsid w:val="0090090D"/>
    <w:rsid w:val="00906F2E"/>
    <w:rsid w:val="00931465"/>
    <w:rsid w:val="0093268C"/>
    <w:rsid w:val="00935EE5"/>
    <w:rsid w:val="00935F22"/>
    <w:rsid w:val="00942CB2"/>
    <w:rsid w:val="009512F3"/>
    <w:rsid w:val="00962033"/>
    <w:rsid w:val="0096382F"/>
    <w:rsid w:val="00965EEF"/>
    <w:rsid w:val="00967A5D"/>
    <w:rsid w:val="00980BCD"/>
    <w:rsid w:val="0098701A"/>
    <w:rsid w:val="009914E0"/>
    <w:rsid w:val="009A1B27"/>
    <w:rsid w:val="009B06CD"/>
    <w:rsid w:val="009D1EE8"/>
    <w:rsid w:val="009E6269"/>
    <w:rsid w:val="00A03FA4"/>
    <w:rsid w:val="00A11AD3"/>
    <w:rsid w:val="00A16A05"/>
    <w:rsid w:val="00A2032E"/>
    <w:rsid w:val="00A40471"/>
    <w:rsid w:val="00A732C3"/>
    <w:rsid w:val="00AA3C73"/>
    <w:rsid w:val="00AC4065"/>
    <w:rsid w:val="00AE1EAB"/>
    <w:rsid w:val="00AE5C88"/>
    <w:rsid w:val="00B02651"/>
    <w:rsid w:val="00B07E15"/>
    <w:rsid w:val="00B17B19"/>
    <w:rsid w:val="00B2584D"/>
    <w:rsid w:val="00B31076"/>
    <w:rsid w:val="00B75C95"/>
    <w:rsid w:val="00B80BEA"/>
    <w:rsid w:val="00BB1788"/>
    <w:rsid w:val="00BD7D43"/>
    <w:rsid w:val="00BE4843"/>
    <w:rsid w:val="00BF4197"/>
    <w:rsid w:val="00C0271A"/>
    <w:rsid w:val="00C23ACF"/>
    <w:rsid w:val="00C25DFE"/>
    <w:rsid w:val="00C335DC"/>
    <w:rsid w:val="00C67209"/>
    <w:rsid w:val="00CA7187"/>
    <w:rsid w:val="00CB6349"/>
    <w:rsid w:val="00CD0C50"/>
    <w:rsid w:val="00CF3C5B"/>
    <w:rsid w:val="00D05A61"/>
    <w:rsid w:val="00D11C26"/>
    <w:rsid w:val="00D167C8"/>
    <w:rsid w:val="00D175AB"/>
    <w:rsid w:val="00D3338E"/>
    <w:rsid w:val="00D8649E"/>
    <w:rsid w:val="00D90CCE"/>
    <w:rsid w:val="00DB61BA"/>
    <w:rsid w:val="00DC3B3C"/>
    <w:rsid w:val="00DD18F9"/>
    <w:rsid w:val="00DE6306"/>
    <w:rsid w:val="00DE691B"/>
    <w:rsid w:val="00E02506"/>
    <w:rsid w:val="00E0540F"/>
    <w:rsid w:val="00E3395C"/>
    <w:rsid w:val="00E358BD"/>
    <w:rsid w:val="00E93E11"/>
    <w:rsid w:val="00EC2555"/>
    <w:rsid w:val="00EE3552"/>
    <w:rsid w:val="00F30686"/>
    <w:rsid w:val="00F832B8"/>
    <w:rsid w:val="00F91337"/>
    <w:rsid w:val="00FA7F00"/>
    <w:rsid w:val="00FB14E2"/>
    <w:rsid w:val="00FB49A8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http://phs.asgon.org/8/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mailto:moiseevan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yandex.ru/org/tsentralny_moskovskiy_ippodrom/1246473440/" TargetMode="External"/><Relationship Id="rId10" Type="http://schemas.openxmlformats.org/officeDocument/2006/relationships/hyperlink" Target="http://www.vph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6</cp:revision>
  <cp:lastPrinted>2017-10-31T06:32:00Z</cp:lastPrinted>
  <dcterms:created xsi:type="dcterms:W3CDTF">2017-10-30T18:58:00Z</dcterms:created>
  <dcterms:modified xsi:type="dcterms:W3CDTF">2017-10-31T06:32:00Z</dcterms:modified>
</cp:coreProperties>
</file>