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7F" w:rsidRDefault="00763077" w:rsidP="0061037F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-719455</wp:posOffset>
            </wp:positionV>
            <wp:extent cx="7555865" cy="3081020"/>
            <wp:effectExtent l="0" t="0" r="0" b="0"/>
            <wp:wrapNone/>
            <wp:docPr id="3" name="Рисунок 2" descr="C:\Users\Zver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37F" w:rsidRDefault="0061037F" w:rsidP="0061037F">
      <w:pPr>
        <w:spacing w:after="0"/>
      </w:pPr>
    </w:p>
    <w:p w:rsidR="0061037F" w:rsidRDefault="0061037F" w:rsidP="0061037F">
      <w:pPr>
        <w:spacing w:after="0"/>
      </w:pPr>
    </w:p>
    <w:p w:rsidR="0061037F" w:rsidRDefault="0061037F" w:rsidP="0061037F">
      <w:pPr>
        <w:spacing w:after="0"/>
      </w:pPr>
    </w:p>
    <w:p w:rsidR="0061037F" w:rsidRDefault="0061037F" w:rsidP="0061037F">
      <w:pPr>
        <w:spacing w:after="0"/>
      </w:pPr>
    </w:p>
    <w:p w:rsidR="0061037F" w:rsidRDefault="0061037F" w:rsidP="0061037F">
      <w:pPr>
        <w:spacing w:after="0"/>
      </w:pPr>
    </w:p>
    <w:p w:rsidR="0061037F" w:rsidRDefault="0061037F" w:rsidP="0061037F">
      <w:pPr>
        <w:spacing w:after="0"/>
      </w:pPr>
    </w:p>
    <w:p w:rsidR="0061037F" w:rsidRDefault="0061037F" w:rsidP="0061037F">
      <w:pPr>
        <w:spacing w:after="0"/>
      </w:pPr>
    </w:p>
    <w:p w:rsidR="0061037F" w:rsidRDefault="0061037F" w:rsidP="0061037F">
      <w:pPr>
        <w:spacing w:after="0"/>
      </w:pPr>
    </w:p>
    <w:p w:rsidR="00F26D08" w:rsidRDefault="00F26D08" w:rsidP="0061037F">
      <w:pPr>
        <w:spacing w:after="0"/>
      </w:pPr>
    </w:p>
    <w:p w:rsidR="0061037F" w:rsidRDefault="0061037F" w:rsidP="0061037F">
      <w:pPr>
        <w:spacing w:after="0"/>
      </w:pPr>
    </w:p>
    <w:p w:rsidR="0061037F" w:rsidRDefault="0061037F" w:rsidP="0061037F">
      <w:pPr>
        <w:spacing w:after="0"/>
      </w:pPr>
    </w:p>
    <w:p w:rsidR="0061037F" w:rsidRPr="00763077" w:rsidRDefault="0061037F" w:rsidP="0061037F">
      <w:pPr>
        <w:spacing w:after="0"/>
        <w:rPr>
          <w:sz w:val="20"/>
        </w:rPr>
      </w:pPr>
    </w:p>
    <w:p w:rsidR="0061037F" w:rsidRDefault="0061037F" w:rsidP="0061037F">
      <w:pPr>
        <w:spacing w:after="0"/>
        <w:rPr>
          <w:rFonts w:cs="Arial"/>
          <w:color w:val="444444"/>
          <w:shd w:val="clear" w:color="auto" w:fill="FFFFFF"/>
        </w:rPr>
      </w:pPr>
      <w:r w:rsidRPr="00763077">
        <w:rPr>
          <w:rFonts w:cs="Arial"/>
          <w:color w:val="444444"/>
          <w:shd w:val="clear" w:color="auto" w:fill="FFFFFF"/>
        </w:rPr>
        <w:t>2 и 3 февраля 2019 года в Ломоносовской Школе "Интек" состоится открытый турнир по классическим и по быстрым шахматам “РИГА ОПЕН 2019”. Это второй по счету проект в стенах этой школы. Разделение игроков по рейтингам.</w:t>
      </w:r>
      <w:r w:rsidRPr="00763077">
        <w:rPr>
          <w:rFonts w:cs="Arial"/>
          <w:color w:val="444444"/>
          <w:shd w:val="clear" w:color="auto" w:fill="FFFFFF"/>
        </w:rPr>
        <w:br/>
        <w:t xml:space="preserve">Все турниры будут поданы на обсчет рейтингов РШФ, РШТ, ОРШШ, </w:t>
      </w:r>
      <w:r w:rsidRPr="00763077">
        <w:rPr>
          <w:rFonts w:cs="Arial"/>
          <w:color w:val="444444"/>
          <w:shd w:val="clear" w:color="auto" w:fill="FFFFFF"/>
          <w:lang w:val="en-US"/>
        </w:rPr>
        <w:t>Fide</w:t>
      </w:r>
      <w:r w:rsidRPr="00763077">
        <w:rPr>
          <w:rFonts w:cs="Arial"/>
          <w:color w:val="444444"/>
          <w:shd w:val="clear" w:color="auto" w:fill="FFFFFF"/>
        </w:rPr>
        <w:t xml:space="preserve"> (Рапид).</w:t>
      </w:r>
      <w:r w:rsidRPr="00763077">
        <w:rPr>
          <w:rFonts w:cs="Arial"/>
          <w:color w:val="444444"/>
          <w:shd w:val="clear" w:color="auto" w:fill="FFFFFF"/>
        </w:rPr>
        <w:br/>
      </w:r>
      <w:r w:rsidRPr="00763077">
        <w:rPr>
          <w:rFonts w:cs="Arial"/>
          <w:color w:val="444444"/>
          <w:shd w:val="clear" w:color="auto" w:fill="FFFFFF"/>
        </w:rPr>
        <w:t>Все участники награждаются ценными подарками и сертификатами участия в “РИГА ОПЕН 2019”. Призеры общего зачета, а также лучшие девочки – особыми подарками, кубками, дипломами и медалями</w:t>
      </w:r>
      <w:r w:rsidR="00763077" w:rsidRPr="00763077">
        <w:rPr>
          <w:rFonts w:cs="Arial"/>
          <w:color w:val="444444"/>
          <w:shd w:val="clear" w:color="auto" w:fill="FFFFFF"/>
        </w:rPr>
        <w:t>.</w:t>
      </w:r>
    </w:p>
    <w:p w:rsidR="00763077" w:rsidRPr="00763077" w:rsidRDefault="00763077" w:rsidP="0061037F">
      <w:pPr>
        <w:spacing w:after="0"/>
      </w:pPr>
      <w:r>
        <w:rPr>
          <w:rFonts w:cs="Arial"/>
          <w:color w:val="444444"/>
          <w:shd w:val="clear" w:color="auto" w:fill="FFFFFF"/>
        </w:rPr>
        <w:t>Допуск участников: 2002 г.р. и моложе. Участники турниров «</w:t>
      </w:r>
      <w:r>
        <w:rPr>
          <w:rFonts w:cs="Arial"/>
          <w:color w:val="444444"/>
          <w:shd w:val="clear" w:color="auto" w:fill="FFFFFF"/>
          <w:lang w:val="en-US"/>
        </w:rPr>
        <w:t>B</w:t>
      </w:r>
      <w:r>
        <w:rPr>
          <w:rFonts w:cs="Arial"/>
          <w:color w:val="444444"/>
          <w:shd w:val="clear" w:color="auto" w:fill="FFFFFF"/>
        </w:rPr>
        <w:t>»</w:t>
      </w:r>
      <w:r w:rsidRPr="00763077">
        <w:rPr>
          <w:rFonts w:cs="Arial"/>
          <w:color w:val="444444"/>
          <w:shd w:val="clear" w:color="auto" w:fill="FFFFFF"/>
        </w:rPr>
        <w:t xml:space="preserve"> </w:t>
      </w:r>
      <w:r>
        <w:rPr>
          <w:rFonts w:cs="Arial"/>
          <w:color w:val="444444"/>
          <w:shd w:val="clear" w:color="auto" w:fill="FFFFFF"/>
        </w:rPr>
        <w:t>и «С»</w:t>
      </w:r>
      <w:r w:rsidRPr="00763077">
        <w:rPr>
          <w:rFonts w:cs="Arial"/>
          <w:color w:val="444444"/>
          <w:shd w:val="clear" w:color="auto" w:fill="FFFFFF"/>
        </w:rPr>
        <w:t xml:space="preserve"> </w:t>
      </w:r>
      <w:r>
        <w:rPr>
          <w:rFonts w:cs="Arial"/>
          <w:color w:val="444444"/>
          <w:shd w:val="clear" w:color="auto" w:fill="FFFFFF"/>
        </w:rPr>
        <w:t>обязаны записывать партию.</w:t>
      </w:r>
    </w:p>
    <w:tbl>
      <w:tblPr>
        <w:tblStyle w:val="a3"/>
        <w:tblW w:w="11058" w:type="dxa"/>
        <w:tblInd w:w="-318" w:type="dxa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169"/>
        <w:gridCol w:w="1170"/>
        <w:gridCol w:w="1169"/>
        <w:gridCol w:w="1170"/>
        <w:gridCol w:w="1170"/>
      </w:tblGrid>
      <w:tr w:rsidR="0061037F" w:rsidTr="00763077">
        <w:tc>
          <w:tcPr>
            <w:tcW w:w="5210" w:type="dxa"/>
            <w:gridSpan w:val="3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:rsidR="0061037F" w:rsidRPr="006E4C23" w:rsidRDefault="0061037F" w:rsidP="0061037F">
            <w:pPr>
              <w:jc w:val="center"/>
              <w:rPr>
                <w:sz w:val="48"/>
              </w:rPr>
            </w:pPr>
            <w:r w:rsidRPr="006E4C23">
              <w:rPr>
                <w:sz w:val="48"/>
              </w:rPr>
              <w:t>Классика</w:t>
            </w:r>
          </w:p>
        </w:tc>
        <w:tc>
          <w:tcPr>
            <w:tcW w:w="5848" w:type="dxa"/>
            <w:gridSpan w:val="5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:rsidR="0061037F" w:rsidRPr="006E4C23" w:rsidRDefault="0061037F" w:rsidP="0061037F">
            <w:pPr>
              <w:jc w:val="center"/>
              <w:rPr>
                <w:sz w:val="48"/>
              </w:rPr>
            </w:pPr>
            <w:r w:rsidRPr="006E4C23">
              <w:rPr>
                <w:sz w:val="48"/>
              </w:rPr>
              <w:t>Рапид</w:t>
            </w:r>
          </w:p>
        </w:tc>
      </w:tr>
      <w:tr w:rsidR="0061037F" w:rsidTr="0061037F">
        <w:tc>
          <w:tcPr>
            <w:tcW w:w="5210" w:type="dxa"/>
            <w:gridSpan w:val="3"/>
          </w:tcPr>
          <w:p w:rsidR="0061037F" w:rsidRDefault="0061037F" w:rsidP="0061037F">
            <w:pPr>
              <w:pStyle w:val="a4"/>
              <w:numPr>
                <w:ilvl w:val="0"/>
                <w:numId w:val="1"/>
              </w:numPr>
            </w:pPr>
            <w:r w:rsidRPr="00763077">
              <w:rPr>
                <w:b/>
              </w:rPr>
              <w:t>Разделение</w:t>
            </w:r>
            <w:r>
              <w:t xml:space="preserve"> категорий</w:t>
            </w:r>
            <w:r w:rsidR="006E4C23">
              <w:t xml:space="preserve"> по РШТ</w:t>
            </w:r>
            <w:r>
              <w:t>:</w:t>
            </w:r>
          </w:p>
        </w:tc>
        <w:tc>
          <w:tcPr>
            <w:tcW w:w="5848" w:type="dxa"/>
            <w:gridSpan w:val="5"/>
          </w:tcPr>
          <w:p w:rsidR="0061037F" w:rsidRDefault="006E4C23" w:rsidP="006E4C23">
            <w:pPr>
              <w:pStyle w:val="a4"/>
              <w:numPr>
                <w:ilvl w:val="0"/>
                <w:numId w:val="2"/>
              </w:numPr>
            </w:pPr>
            <w:r w:rsidRPr="00763077">
              <w:rPr>
                <w:b/>
              </w:rPr>
              <w:t>Разделение</w:t>
            </w:r>
            <w:r>
              <w:t xml:space="preserve"> категорий по РШТ:</w:t>
            </w:r>
          </w:p>
        </w:tc>
      </w:tr>
      <w:tr w:rsidR="006E4C23" w:rsidTr="00763077">
        <w:tc>
          <w:tcPr>
            <w:tcW w:w="1736" w:type="dxa"/>
            <w:shd w:val="clear" w:color="auto" w:fill="F2F2F2" w:themeFill="background1" w:themeFillShade="F2"/>
          </w:tcPr>
          <w:p w:rsidR="006E4C23" w:rsidRPr="006E4C23" w:rsidRDefault="006E4C23" w:rsidP="00763077">
            <w:pPr>
              <w:jc w:val="center"/>
              <w:rPr>
                <w:sz w:val="20"/>
              </w:rPr>
            </w:pPr>
            <w:r w:rsidRPr="006E4C23">
              <w:rPr>
                <w:sz w:val="20"/>
              </w:rPr>
              <w:t>Категория А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:rsidR="006E4C23" w:rsidRPr="006E4C23" w:rsidRDefault="006E4C23" w:rsidP="00763077">
            <w:pPr>
              <w:jc w:val="center"/>
              <w:rPr>
                <w:sz w:val="20"/>
              </w:rPr>
            </w:pPr>
            <w:r w:rsidRPr="006E4C23">
              <w:rPr>
                <w:sz w:val="20"/>
              </w:rPr>
              <w:t>Категория В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:rsidR="006E4C23" w:rsidRPr="006E4C23" w:rsidRDefault="006E4C23" w:rsidP="00763077">
            <w:pPr>
              <w:jc w:val="center"/>
              <w:rPr>
                <w:sz w:val="20"/>
              </w:rPr>
            </w:pPr>
            <w:r w:rsidRPr="006E4C23">
              <w:rPr>
                <w:sz w:val="20"/>
              </w:rPr>
              <w:t>Категория С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E4C23" w:rsidRPr="006E4C23" w:rsidRDefault="006E4C23" w:rsidP="00763077">
            <w:pPr>
              <w:jc w:val="center"/>
              <w:rPr>
                <w:sz w:val="18"/>
                <w:lang w:val="en-US"/>
              </w:rPr>
            </w:pPr>
            <w:r w:rsidRPr="006E4C23">
              <w:rPr>
                <w:sz w:val="18"/>
              </w:rPr>
              <w:t xml:space="preserve">Категория </w:t>
            </w:r>
            <w:r>
              <w:rPr>
                <w:sz w:val="18"/>
                <w:lang w:val="en-US"/>
              </w:rPr>
              <w:t>D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E4C23" w:rsidRPr="006E4C23" w:rsidRDefault="006E4C23" w:rsidP="00763077">
            <w:pPr>
              <w:jc w:val="center"/>
              <w:rPr>
                <w:sz w:val="18"/>
                <w:lang w:val="en-US"/>
              </w:rPr>
            </w:pPr>
            <w:r w:rsidRPr="006E4C23">
              <w:rPr>
                <w:sz w:val="18"/>
              </w:rPr>
              <w:t xml:space="preserve">Категория </w:t>
            </w:r>
            <w:r>
              <w:rPr>
                <w:sz w:val="18"/>
                <w:lang w:val="en-US"/>
              </w:rPr>
              <w:t>E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E4C23" w:rsidRPr="006E4C23" w:rsidRDefault="006E4C23" w:rsidP="00763077">
            <w:pPr>
              <w:jc w:val="center"/>
              <w:rPr>
                <w:sz w:val="18"/>
                <w:lang w:val="en-US"/>
              </w:rPr>
            </w:pPr>
            <w:r w:rsidRPr="006E4C23">
              <w:rPr>
                <w:sz w:val="18"/>
              </w:rPr>
              <w:t xml:space="preserve">Категория </w:t>
            </w:r>
            <w:r>
              <w:rPr>
                <w:sz w:val="18"/>
                <w:lang w:val="en-US"/>
              </w:rPr>
              <w:t>F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E4C23" w:rsidRPr="006E4C23" w:rsidRDefault="006E4C23" w:rsidP="00763077">
            <w:pPr>
              <w:jc w:val="center"/>
              <w:rPr>
                <w:sz w:val="18"/>
                <w:lang w:val="en-US"/>
              </w:rPr>
            </w:pPr>
            <w:r w:rsidRPr="006E4C23">
              <w:rPr>
                <w:sz w:val="18"/>
              </w:rPr>
              <w:t xml:space="preserve">Категория </w:t>
            </w:r>
            <w:r>
              <w:rPr>
                <w:sz w:val="18"/>
                <w:lang w:val="en-US"/>
              </w:rPr>
              <w:t>G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:rsidR="006E4C23" w:rsidRPr="006E4C23" w:rsidRDefault="006E4C23" w:rsidP="00763077">
            <w:pPr>
              <w:jc w:val="center"/>
              <w:rPr>
                <w:sz w:val="18"/>
              </w:rPr>
            </w:pPr>
            <w:r w:rsidRPr="006E4C23">
              <w:rPr>
                <w:sz w:val="18"/>
              </w:rPr>
              <w:t>К</w:t>
            </w:r>
            <w:r>
              <w:rPr>
                <w:sz w:val="18"/>
              </w:rPr>
              <w:t>атегория H</w:t>
            </w:r>
          </w:p>
        </w:tc>
      </w:tr>
      <w:tr w:rsidR="006E4C23" w:rsidTr="00763077">
        <w:tc>
          <w:tcPr>
            <w:tcW w:w="1736" w:type="dxa"/>
            <w:shd w:val="clear" w:color="auto" w:fill="F2F2F2" w:themeFill="background1" w:themeFillShade="F2"/>
          </w:tcPr>
          <w:p w:rsidR="006E4C23" w:rsidRDefault="006E4C23" w:rsidP="00763077">
            <w:pPr>
              <w:jc w:val="center"/>
            </w:pPr>
            <w:r>
              <w:t>0-1000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:rsidR="006E4C23" w:rsidRDefault="006E4C23" w:rsidP="00763077">
            <w:pPr>
              <w:jc w:val="center"/>
            </w:pPr>
            <w:r>
              <w:t>1000-1300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:rsidR="006E4C23" w:rsidRDefault="006E4C23" w:rsidP="00763077">
            <w:pPr>
              <w:jc w:val="center"/>
            </w:pPr>
            <w:r>
              <w:t>1300-1600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E4C23" w:rsidRPr="006E4C23" w:rsidRDefault="006E4C23" w:rsidP="00763077">
            <w:pPr>
              <w:jc w:val="center"/>
            </w:pPr>
            <w:r>
              <w:t>Пешки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E4C23" w:rsidRDefault="006E4C23" w:rsidP="00763077">
            <w:pPr>
              <w:jc w:val="center"/>
            </w:pPr>
            <w:r>
              <w:t>Без рейт.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E4C23" w:rsidRPr="006E4C23" w:rsidRDefault="006E4C23" w:rsidP="00763077">
            <w:pPr>
              <w:jc w:val="center"/>
              <w:rPr>
                <w:sz w:val="20"/>
              </w:rPr>
            </w:pPr>
            <w:r w:rsidRPr="006E4C23">
              <w:rPr>
                <w:sz w:val="20"/>
              </w:rPr>
              <w:t>1-1000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E4C23" w:rsidRPr="006E4C23" w:rsidRDefault="006E4C23" w:rsidP="00763077">
            <w:pPr>
              <w:jc w:val="center"/>
              <w:rPr>
                <w:sz w:val="20"/>
              </w:rPr>
            </w:pPr>
            <w:r w:rsidRPr="006E4C23">
              <w:rPr>
                <w:sz w:val="20"/>
              </w:rPr>
              <w:t>1000-1300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:rsidR="006E4C23" w:rsidRPr="006E4C23" w:rsidRDefault="006E4C23" w:rsidP="00763077">
            <w:pPr>
              <w:jc w:val="center"/>
              <w:rPr>
                <w:sz w:val="20"/>
              </w:rPr>
            </w:pPr>
            <w:r w:rsidRPr="006E4C23">
              <w:rPr>
                <w:sz w:val="20"/>
              </w:rPr>
              <w:t>1300-…</w:t>
            </w:r>
          </w:p>
        </w:tc>
      </w:tr>
      <w:tr w:rsidR="00763077" w:rsidTr="00763077">
        <w:tc>
          <w:tcPr>
            <w:tcW w:w="1736" w:type="dxa"/>
            <w:shd w:val="clear" w:color="auto" w:fill="F2F2F2" w:themeFill="background1" w:themeFillShade="F2"/>
          </w:tcPr>
          <w:p w:rsidR="00763077" w:rsidRPr="00763077" w:rsidRDefault="00763077" w:rsidP="00763077">
            <w:pPr>
              <w:jc w:val="center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’+10”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:rsidR="00763077" w:rsidRDefault="00763077" w:rsidP="00763077">
            <w:pPr>
              <w:jc w:val="center"/>
            </w:pPr>
            <w:r>
              <w:t>50</w:t>
            </w:r>
            <w:r>
              <w:rPr>
                <w:lang w:val="en-US"/>
              </w:rPr>
              <w:t>’+10”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:rsidR="00763077" w:rsidRDefault="00763077" w:rsidP="00763077">
            <w:pPr>
              <w:jc w:val="center"/>
            </w:pPr>
            <w:r>
              <w:t>50</w:t>
            </w:r>
            <w:r>
              <w:rPr>
                <w:lang w:val="en-US"/>
              </w:rPr>
              <w:t>’+10”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763077" w:rsidRDefault="00763077" w:rsidP="00763077">
            <w:pPr>
              <w:jc w:val="center"/>
            </w:pPr>
            <w:r>
              <w:rPr>
                <w:lang w:val="en-US"/>
              </w:rPr>
              <w:t>15’+5</w:t>
            </w:r>
            <w:r>
              <w:rPr>
                <w:lang w:val="en-US"/>
              </w:rPr>
              <w:t>”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763077" w:rsidRDefault="00763077" w:rsidP="00763077">
            <w:pPr>
              <w:jc w:val="center"/>
            </w:pPr>
            <w:r>
              <w:rPr>
                <w:lang w:val="en-US"/>
              </w:rPr>
              <w:t>15’+5”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763077" w:rsidRPr="006E4C23" w:rsidRDefault="00763077" w:rsidP="00763077">
            <w:pPr>
              <w:jc w:val="center"/>
              <w:rPr>
                <w:sz w:val="20"/>
              </w:rPr>
            </w:pPr>
            <w:r>
              <w:rPr>
                <w:lang w:val="en-US"/>
              </w:rPr>
              <w:t>15’+5”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763077" w:rsidRPr="006E4C23" w:rsidRDefault="00763077" w:rsidP="00763077">
            <w:pPr>
              <w:jc w:val="center"/>
              <w:rPr>
                <w:sz w:val="20"/>
              </w:rPr>
            </w:pPr>
            <w:r>
              <w:rPr>
                <w:lang w:val="en-US"/>
              </w:rPr>
              <w:t>15’+5”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:rsidR="00763077" w:rsidRPr="006E4C23" w:rsidRDefault="00763077" w:rsidP="00763077">
            <w:pPr>
              <w:jc w:val="center"/>
              <w:rPr>
                <w:sz w:val="20"/>
              </w:rPr>
            </w:pPr>
            <w:r>
              <w:rPr>
                <w:lang w:val="en-US"/>
              </w:rPr>
              <w:t>15’+5”</w:t>
            </w:r>
          </w:p>
        </w:tc>
      </w:tr>
      <w:tr w:rsidR="006E4C23" w:rsidTr="00207C52">
        <w:tc>
          <w:tcPr>
            <w:tcW w:w="5210" w:type="dxa"/>
            <w:gridSpan w:val="3"/>
          </w:tcPr>
          <w:p w:rsidR="006E4C23" w:rsidRDefault="006E4C23" w:rsidP="006E4C23">
            <w:pPr>
              <w:pStyle w:val="a4"/>
              <w:numPr>
                <w:ilvl w:val="0"/>
                <w:numId w:val="1"/>
              </w:numPr>
            </w:pPr>
            <w:r w:rsidRPr="00763077">
              <w:rPr>
                <w:b/>
              </w:rPr>
              <w:t>Тайминг</w:t>
            </w:r>
            <w:r>
              <w:t xml:space="preserve"> турнира:</w:t>
            </w:r>
          </w:p>
        </w:tc>
        <w:tc>
          <w:tcPr>
            <w:tcW w:w="5848" w:type="dxa"/>
            <w:gridSpan w:val="5"/>
          </w:tcPr>
          <w:p w:rsidR="006E4C23" w:rsidRPr="00763077" w:rsidRDefault="006E4C23" w:rsidP="006E4C23">
            <w:pPr>
              <w:rPr>
                <w:sz w:val="20"/>
                <w:lang w:val="en-US"/>
              </w:rPr>
            </w:pPr>
            <w:r w:rsidRPr="00763077">
              <w:rPr>
                <w:b/>
                <w:sz w:val="20"/>
              </w:rPr>
              <w:t xml:space="preserve">        2.</w:t>
            </w:r>
            <w:r>
              <w:rPr>
                <w:sz w:val="20"/>
              </w:rPr>
              <w:t xml:space="preserve"> </w:t>
            </w:r>
            <w:r w:rsidR="0076307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Pr="00763077">
              <w:rPr>
                <w:b/>
                <w:sz w:val="20"/>
              </w:rPr>
              <w:t>Тайминг</w:t>
            </w:r>
            <w:r>
              <w:rPr>
                <w:sz w:val="20"/>
              </w:rPr>
              <w:t xml:space="preserve"> турнира</w:t>
            </w:r>
            <w:r w:rsidR="00763077">
              <w:rPr>
                <w:sz w:val="20"/>
                <w:lang w:val="en-US"/>
              </w:rPr>
              <w:t xml:space="preserve">                                                            </w:t>
            </w:r>
            <w:r w:rsidR="00763077" w:rsidRPr="00763077">
              <w:rPr>
                <w:sz w:val="20"/>
                <w:shd w:val="clear" w:color="auto" w:fill="DAEEF3" w:themeFill="accent5" w:themeFillTint="33"/>
                <w:lang w:val="en-US"/>
              </w:rPr>
              <w:t xml:space="preserve"> FIDE</w:t>
            </w:r>
            <w:r w:rsidR="00763077">
              <w:rPr>
                <w:sz w:val="20"/>
                <w:shd w:val="clear" w:color="auto" w:fill="DAEEF3" w:themeFill="accent5" w:themeFillTint="33"/>
                <w:lang w:val="en-US"/>
              </w:rPr>
              <w:t xml:space="preserve"> </w:t>
            </w:r>
          </w:p>
        </w:tc>
      </w:tr>
      <w:tr w:rsidR="006E4C23" w:rsidTr="00207C52">
        <w:tc>
          <w:tcPr>
            <w:tcW w:w="5210" w:type="dxa"/>
            <w:gridSpan w:val="3"/>
          </w:tcPr>
          <w:p w:rsidR="006E4C23" w:rsidRDefault="006E4C23" w:rsidP="006E4C23">
            <w:r>
              <w:object w:dxaOrig="9420" w:dyaOrig="1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36pt;height:41pt" o:ole="">
                  <v:imagedata r:id="rId6" o:title=""/>
                </v:shape>
                <o:OLEObject Type="Embed" ProgID="PBrush" ShapeID="_x0000_i1029" DrawAspect="Content" ObjectID="_1609788474" r:id="rId7"/>
              </w:object>
            </w:r>
          </w:p>
          <w:p w:rsidR="006E4C23" w:rsidRDefault="006E4C23" w:rsidP="006E4C23">
            <w:pPr>
              <w:jc w:val="right"/>
            </w:pPr>
            <w:r>
              <w:object w:dxaOrig="7580" w:dyaOrig="1590">
                <v:shape id="_x0000_i1036" type="#_x0000_t75" style="width:202.5pt;height:42.5pt" o:ole="">
                  <v:imagedata r:id="rId8" o:title=""/>
                </v:shape>
                <o:OLEObject Type="Embed" ProgID="PBrush" ShapeID="_x0000_i1036" DrawAspect="Content" ObjectID="_1609788475" r:id="rId9"/>
              </w:object>
            </w:r>
          </w:p>
          <w:p w:rsidR="006E4C23" w:rsidRDefault="006E4C23" w:rsidP="006E4C23"/>
        </w:tc>
        <w:tc>
          <w:tcPr>
            <w:tcW w:w="5848" w:type="dxa"/>
            <w:gridSpan w:val="5"/>
          </w:tcPr>
          <w:p w:rsidR="006E4C23" w:rsidRDefault="006E4C23" w:rsidP="0061037F">
            <w:r>
              <w:object w:dxaOrig="9170" w:dyaOrig="1450">
                <v:shape id="_x0000_i1045" type="#_x0000_t75" style="width:253pt;height:40pt" o:ole="">
                  <v:imagedata r:id="rId10" o:title=""/>
                </v:shape>
                <o:OLEObject Type="Embed" ProgID="PBrush" ShapeID="_x0000_i1045" DrawAspect="Content" ObjectID="_1609788476" r:id="rId11"/>
              </w:object>
            </w:r>
          </w:p>
          <w:p w:rsidR="006E4C23" w:rsidRPr="006E4C23" w:rsidRDefault="006E4C23" w:rsidP="006E4C23">
            <w:pPr>
              <w:jc w:val="right"/>
              <w:rPr>
                <w:sz w:val="20"/>
              </w:rPr>
            </w:pPr>
            <w:r>
              <w:object w:dxaOrig="7690" w:dyaOrig="1480">
                <v:shape id="_x0000_i1065" type="#_x0000_t75" style="width:243.5pt;height:46.5pt" o:ole="">
                  <v:imagedata r:id="rId12" o:title=""/>
                </v:shape>
                <o:OLEObject Type="Embed" ProgID="PBrush" ShapeID="_x0000_i1065" DrawAspect="Content" ObjectID="_1609788477" r:id="rId13"/>
              </w:object>
            </w:r>
          </w:p>
        </w:tc>
      </w:tr>
    </w:tbl>
    <w:p w:rsidR="0061037F" w:rsidRPr="00763077" w:rsidRDefault="006E4C23" w:rsidP="006E4C23">
      <w:pPr>
        <w:pStyle w:val="a4"/>
        <w:numPr>
          <w:ilvl w:val="0"/>
          <w:numId w:val="1"/>
        </w:numPr>
        <w:spacing w:after="0"/>
      </w:pPr>
      <w:r w:rsidRPr="00763077">
        <w:rPr>
          <w:b/>
        </w:rPr>
        <w:t>Турнирный взнос:</w:t>
      </w:r>
      <w:r w:rsidRPr="00763077">
        <w:t xml:space="preserve"> 1500р – Пешечный бой, 2000 рублей – «Рапид», 2500 р</w:t>
      </w:r>
      <w:bookmarkStart w:id="0" w:name="_GoBack"/>
      <w:bookmarkEnd w:id="0"/>
      <w:r w:rsidRPr="00763077">
        <w:t>ублей – «Классика».</w:t>
      </w:r>
    </w:p>
    <w:p w:rsidR="006E4C23" w:rsidRPr="00763077" w:rsidRDefault="006E4C23" w:rsidP="006E4C23">
      <w:pPr>
        <w:pStyle w:val="a4"/>
        <w:numPr>
          <w:ilvl w:val="0"/>
          <w:numId w:val="1"/>
        </w:numPr>
        <w:spacing w:after="0"/>
        <w:rPr>
          <w:b/>
        </w:rPr>
      </w:pPr>
      <w:r w:rsidRPr="00763077">
        <w:rPr>
          <w:b/>
        </w:rPr>
        <w:t xml:space="preserve">Питание </w:t>
      </w:r>
    </w:p>
    <w:p w:rsidR="006E4C23" w:rsidRPr="00763077" w:rsidRDefault="006E4C23" w:rsidP="006E4C23">
      <w:pPr>
        <w:spacing w:after="0"/>
      </w:pPr>
      <w:r w:rsidRPr="00763077">
        <w:t>Игрокам, а также сопровождающим будут предложен полноценный обед, кофе –брейк.</w:t>
      </w:r>
    </w:p>
    <w:p w:rsidR="006E4C23" w:rsidRPr="00763077" w:rsidRDefault="006E4C23" w:rsidP="006E4C23">
      <w:pPr>
        <w:spacing w:after="0"/>
      </w:pPr>
      <w:r w:rsidRPr="00763077">
        <w:t>Стоимость талона на питание составляет 500 рублей (на одного человека).</w:t>
      </w:r>
    </w:p>
    <w:p w:rsidR="006E4C23" w:rsidRPr="00763077" w:rsidRDefault="006E4C23" w:rsidP="006E4C23">
      <w:pPr>
        <w:pStyle w:val="a4"/>
        <w:numPr>
          <w:ilvl w:val="0"/>
          <w:numId w:val="1"/>
        </w:numPr>
        <w:spacing w:after="0"/>
        <w:rPr>
          <w:b/>
        </w:rPr>
      </w:pPr>
      <w:r w:rsidRPr="00763077">
        <w:rPr>
          <w:b/>
        </w:rPr>
        <w:t xml:space="preserve">Место проведения </w:t>
      </w:r>
    </w:p>
    <w:p w:rsidR="006E4C23" w:rsidRPr="00763077" w:rsidRDefault="006E4C23" w:rsidP="006E4C23">
      <w:pPr>
        <w:spacing w:after="0"/>
      </w:pPr>
      <w:r w:rsidRPr="00763077">
        <w:t>Турнир пройдет в здании ЧОУ «Ломоносовская школа «Интек».</w:t>
      </w:r>
    </w:p>
    <w:p w:rsidR="006E4C23" w:rsidRPr="00763077" w:rsidRDefault="006E4C23" w:rsidP="006E4C23">
      <w:pPr>
        <w:spacing w:after="0"/>
      </w:pPr>
      <w:r w:rsidRPr="00763077">
        <w:rPr>
          <w:b/>
        </w:rPr>
        <w:t>Адрес:</w:t>
      </w:r>
      <w:r w:rsidRPr="00763077">
        <w:t xml:space="preserve"> Московская область, Истринский район, деревня Воронино,</w:t>
      </w:r>
    </w:p>
    <w:p w:rsidR="006E4C23" w:rsidRPr="00763077" w:rsidRDefault="006E4C23" w:rsidP="006E4C23">
      <w:pPr>
        <w:spacing w:after="0"/>
      </w:pPr>
      <w:r w:rsidRPr="00763077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-241982</wp:posOffset>
            </wp:positionH>
            <wp:positionV relativeFrom="paragraph">
              <wp:posOffset>214630</wp:posOffset>
            </wp:positionV>
            <wp:extent cx="5241908" cy="1330013"/>
            <wp:effectExtent l="0" t="0" r="0" b="0"/>
            <wp:wrapNone/>
            <wp:docPr id="1" name="Рисунок 1" descr="C:\Users\Zver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Zver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08" cy="133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077">
        <w:t>Клубный посёлок «Монолит», Клубная аллея, дом 2 (Новорижское шоссе, 19 километров от МКАД).</w:t>
      </w:r>
    </w:p>
    <w:p w:rsidR="00763077" w:rsidRDefault="00763077" w:rsidP="006E4C23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5092639</wp:posOffset>
            </wp:positionH>
            <wp:positionV relativeFrom="paragraph">
              <wp:posOffset>35375</wp:posOffset>
            </wp:positionV>
            <wp:extent cx="1589378" cy="131535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78" cy="131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077" w:rsidRDefault="00763077" w:rsidP="006E4C23">
      <w:pPr>
        <w:spacing w:after="0"/>
      </w:pPr>
    </w:p>
    <w:p w:rsidR="00763077" w:rsidRDefault="00763077" w:rsidP="006E4C23">
      <w:pPr>
        <w:spacing w:after="0"/>
      </w:pPr>
    </w:p>
    <w:p w:rsidR="00763077" w:rsidRDefault="00763077" w:rsidP="006E4C23">
      <w:pPr>
        <w:spacing w:after="0"/>
      </w:pPr>
    </w:p>
    <w:p w:rsidR="00763077" w:rsidRDefault="00763077" w:rsidP="006E4C23">
      <w:pPr>
        <w:spacing w:after="0"/>
      </w:pPr>
    </w:p>
    <w:p w:rsidR="006E4C23" w:rsidRDefault="006E4C23" w:rsidP="006E4C23">
      <w:pPr>
        <w:spacing w:after="0"/>
      </w:pPr>
    </w:p>
    <w:p w:rsidR="00763077" w:rsidRDefault="00763077" w:rsidP="006E4C23">
      <w:pPr>
        <w:spacing w:after="0"/>
      </w:pPr>
    </w:p>
    <w:p w:rsidR="00763077" w:rsidRPr="0061037F" w:rsidRDefault="00763077" w:rsidP="00763077">
      <w:pPr>
        <w:spacing w:after="0"/>
        <w:ind w:left="-284"/>
      </w:pPr>
      <w:r>
        <w:t xml:space="preserve">Участники должны заранее зарегистрироваться на сайте турнира </w:t>
      </w:r>
      <w:r w:rsidRPr="00763077">
        <w:rPr>
          <w:color w:val="002060"/>
          <w:sz w:val="28"/>
          <w:u w:val="single"/>
        </w:rPr>
        <w:t>пшс.рф</w:t>
      </w:r>
      <w:r w:rsidRPr="00763077">
        <w:rPr>
          <w:sz w:val="28"/>
        </w:rPr>
        <w:t xml:space="preserve"> </w:t>
      </w:r>
      <w:r>
        <w:t>, или доверьте это своему тренеру.</w:t>
      </w:r>
    </w:p>
    <w:sectPr w:rsidR="00763077" w:rsidRPr="0061037F" w:rsidSect="00763077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275D"/>
    <w:multiLevelType w:val="hybridMultilevel"/>
    <w:tmpl w:val="F3B0460A"/>
    <w:lvl w:ilvl="0" w:tplc="3FD8B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1940"/>
    <w:multiLevelType w:val="hybridMultilevel"/>
    <w:tmpl w:val="6ADCF362"/>
    <w:lvl w:ilvl="0" w:tplc="913AB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08"/>
    <w:rsid w:val="000B7DE8"/>
    <w:rsid w:val="004F4580"/>
    <w:rsid w:val="0061037F"/>
    <w:rsid w:val="006E4C23"/>
    <w:rsid w:val="00763077"/>
    <w:rsid w:val="00F2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A264"/>
  <w15:chartTrackingRefBased/>
  <w15:docId w15:val="{DF12D55F-F336-437D-ADBA-6E4B996D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2019-01-23T17:36:00Z</dcterms:created>
  <dcterms:modified xsi:type="dcterms:W3CDTF">2019-01-23T19:41:00Z</dcterms:modified>
</cp:coreProperties>
</file>